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C7" w:rsidRPr="00E364C7" w:rsidRDefault="00E364C7" w:rsidP="00E364C7">
      <w:pPr>
        <w:shd w:val="clear" w:color="auto" w:fill="FFFFFF"/>
        <w:spacing w:after="150" w:line="270" w:lineRule="atLeast"/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</w:pPr>
      <w:r w:rsidRPr="00E364C7"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>V rámci projektu </w:t>
      </w:r>
      <w:r w:rsidRPr="00E364C7">
        <w:rPr>
          <w:rFonts w:ascii="Roboto" w:eastAsia="Times New Roman" w:hAnsi="Roboto" w:cs="Arial"/>
          <w:b/>
          <w:bCs/>
          <w:i/>
          <w:iCs/>
          <w:sz w:val="20"/>
          <w:szCs w:val="20"/>
          <w:lang w:eastAsia="cs-CZ"/>
        </w:rPr>
        <w:t>NPO - doučování </w:t>
      </w:r>
      <w:r w:rsidRPr="00E364C7"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>získal</w:t>
      </w:r>
      <w:r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>a</w:t>
      </w:r>
      <w:r w:rsidRPr="00E364C7"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>Hotelová škola, Obchodní akademie a Střední průmyslová škola, Teplice</w:t>
      </w:r>
      <w:r w:rsidRPr="00E364C7"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 xml:space="preserve"> pro rok 2022 celkem </w:t>
      </w:r>
      <w:r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>286 975,-</w:t>
      </w:r>
      <w:r w:rsidRPr="00E364C7"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 xml:space="preserve"> Kč. Peníze jsou určeny na odměny těm, kteří budou doučovat žáky naší školy, kteří cítí potřebu doplnit si mezery ve svých znalostech. Žáci </w:t>
      </w:r>
      <w:r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>školy</w:t>
      </w:r>
      <w:r w:rsidRPr="00E364C7">
        <w:rPr>
          <w:rFonts w:ascii="Roboto" w:eastAsia="Times New Roman" w:hAnsi="Roboto" w:cs="Arial"/>
          <w:b/>
          <w:i/>
          <w:iCs/>
          <w:sz w:val="20"/>
          <w:szCs w:val="20"/>
          <w:lang w:eastAsia="cs-CZ"/>
        </w:rPr>
        <w:t xml:space="preserve"> si své doučující mohou vybrat sami.</w:t>
      </w:r>
    </w:p>
    <w:p w:rsidR="00E364C7" w:rsidRPr="00E364C7" w:rsidRDefault="00E364C7" w:rsidP="00E364C7">
      <w:pPr>
        <w:shd w:val="clear" w:color="auto" w:fill="FFFFFF"/>
        <w:spacing w:after="270" w:line="270" w:lineRule="atLeast"/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</w:pPr>
      <w:r w:rsidRPr="00E364C7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Pro doučování platí tato pravidla:</w:t>
      </w:r>
    </w:p>
    <w:p w:rsidR="00E364C7" w:rsidRPr="00E364C7" w:rsidRDefault="00E364C7" w:rsidP="00E364C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</w:pP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Doučování musí probíhat v období leden až srpen 2022.</w:t>
      </w:r>
    </w:p>
    <w:p w:rsidR="00E364C7" w:rsidRPr="00E364C7" w:rsidRDefault="00E364C7" w:rsidP="00E364C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</w:pP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Doučovat lze jednotlivce i skupiny žáků.</w:t>
      </w:r>
    </w:p>
    <w:p w:rsidR="00E364C7" w:rsidRPr="00E364C7" w:rsidRDefault="00E364C7" w:rsidP="00E364C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</w:pP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O doučování</w:t>
      </w:r>
      <w:r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 xml:space="preserve"> musí být vedena "třídní kniha" (viz vzor)</w:t>
      </w:r>
    </w:p>
    <w:p w:rsidR="00E364C7" w:rsidRPr="00E364C7" w:rsidRDefault="00E364C7" w:rsidP="00E364C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</w:pP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O</w:t>
      </w:r>
      <w:r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dměna doučujícímu je 250 Kč/hod, vyplácena formou DPP</w:t>
      </w:r>
    </w:p>
    <w:p w:rsidR="00E364C7" w:rsidRDefault="00E364C7" w:rsidP="00E364C7">
      <w:pPr>
        <w:shd w:val="clear" w:color="auto" w:fill="FFFFFF"/>
        <w:spacing w:after="270" w:line="270" w:lineRule="atLeast"/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</w:pPr>
    </w:p>
    <w:p w:rsidR="00E364C7" w:rsidRPr="00E364C7" w:rsidRDefault="00E364C7" w:rsidP="00E364C7">
      <w:pPr>
        <w:shd w:val="clear" w:color="auto" w:fill="FFFFFF"/>
        <w:spacing w:after="270" w:line="270" w:lineRule="atLeast"/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</w:pPr>
      <w:r w:rsidRPr="00E364C7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Kdo může doučovat:</w:t>
      </w:r>
    </w:p>
    <w:p w:rsidR="00E364C7" w:rsidRPr="00E364C7" w:rsidRDefault="00E364C7" w:rsidP="00E364C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</w:pP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 xml:space="preserve">Učitel </w:t>
      </w:r>
      <w:r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naší školy</w:t>
      </w: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 xml:space="preserve"> nebo učitel jakékoliv jiné školy.</w:t>
      </w:r>
    </w:p>
    <w:p w:rsidR="00E364C7" w:rsidRPr="00E364C7" w:rsidRDefault="00E364C7" w:rsidP="00E364C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</w:pP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Student vysoké školy studující obor, který doučuje.</w:t>
      </w:r>
    </w:p>
    <w:p w:rsidR="00E364C7" w:rsidRPr="00E364C7" w:rsidRDefault="00E364C7" w:rsidP="00E364C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</w:pP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Jiná osoba (absolvent VŠ), která prokáže kvalifikaci v oboru, který doučuje.</w:t>
      </w:r>
    </w:p>
    <w:p w:rsidR="00E364C7" w:rsidRDefault="00E364C7" w:rsidP="00E364C7">
      <w:pPr>
        <w:shd w:val="clear" w:color="auto" w:fill="FFFFFF"/>
        <w:spacing w:after="270" w:line="270" w:lineRule="atLeast"/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</w:pPr>
    </w:p>
    <w:p w:rsidR="00E364C7" w:rsidRPr="00E364C7" w:rsidRDefault="00E364C7" w:rsidP="00E364C7">
      <w:pPr>
        <w:shd w:val="clear" w:color="auto" w:fill="FFFFFF"/>
        <w:spacing w:after="270" w:line="270" w:lineRule="atLeast"/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</w:pPr>
      <w:r w:rsidRPr="00E364C7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Jak postupovat, když</w:t>
      </w:r>
      <w:r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 xml:space="preserve"> si najdete doučujícího mimo naší školu:</w:t>
      </w:r>
    </w:p>
    <w:p w:rsidR="00E364C7" w:rsidRPr="00E364C7" w:rsidRDefault="00E364C7" w:rsidP="00E364C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</w:pP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Konzultujte svůj výběr se zástup</w:t>
      </w:r>
      <w:r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cem</w:t>
      </w: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 xml:space="preserve"> ředitele </w:t>
      </w:r>
      <w:r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vaší součásti školy</w:t>
      </w:r>
      <w:bookmarkStart w:id="0" w:name="_GoBack"/>
      <w:bookmarkEnd w:id="0"/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 xml:space="preserve"> (</w:t>
      </w:r>
      <w:hyperlink r:id="rId5" w:tgtFrame="_blank" w:history="1">
        <w:r w:rsidRPr="00E364C7">
          <w:rPr>
            <w:rFonts w:ascii="Roboto" w:eastAsia="Times New Roman" w:hAnsi="Roboto" w:cs="Times New Roman"/>
            <w:i/>
            <w:iCs/>
            <w:color w:val="359FCC"/>
            <w:sz w:val="21"/>
            <w:szCs w:val="21"/>
            <w:u w:val="single"/>
            <w:lang w:eastAsia="cs-CZ"/>
          </w:rPr>
          <w:t>e-mailem</w:t>
        </w:r>
      </w:hyperlink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 nebo ústně).</w:t>
      </w:r>
    </w:p>
    <w:p w:rsidR="00E364C7" w:rsidRPr="00E364C7" w:rsidRDefault="00E364C7" w:rsidP="00E364C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</w:pPr>
      <w:r w:rsidRPr="00E364C7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cs-CZ"/>
        </w:rPr>
        <w:t>Sdělte kontakt na doučujícího, abychom mu mohli zaslat návrh dohody o provedení práce.</w:t>
      </w:r>
    </w:p>
    <w:p w:rsidR="007C0E3C" w:rsidRDefault="007C0E3C"/>
    <w:sectPr w:rsidR="007C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08"/>
    <w:multiLevelType w:val="multilevel"/>
    <w:tmpl w:val="28F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52BE8"/>
    <w:multiLevelType w:val="multilevel"/>
    <w:tmpl w:val="567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A4164"/>
    <w:multiLevelType w:val="multilevel"/>
    <w:tmpl w:val="B44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7"/>
    <w:rsid w:val="007C0E3C"/>
    <w:rsid w:val="00E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4AFD"/>
  <w15:chartTrackingRefBased/>
  <w15:docId w15:val="{9B561003-9022-4115-96E6-FB55B172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64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hakova@gymtce.cz?subject=NPO%20-%20dou%C4%8Dov%C3%A1n%C3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Nekuda Jiří</dc:creator>
  <cp:keywords/>
  <dc:description/>
  <cp:lastModifiedBy>Nekuda Jiří</cp:lastModifiedBy>
  <cp:revision>1</cp:revision>
  <dcterms:created xsi:type="dcterms:W3CDTF">2022-02-22T09:22:00Z</dcterms:created>
  <dcterms:modified xsi:type="dcterms:W3CDTF">2022-02-22T09:29:00Z</dcterms:modified>
</cp:coreProperties>
</file>